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CA5FE" w14:textId="44F9275A" w:rsidR="004E37DB" w:rsidRPr="004E37DB" w:rsidRDefault="004E37DB" w:rsidP="00B2373F">
      <w:pPr>
        <w:spacing w:after="360"/>
        <w:ind w:firstLine="42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37DB">
        <w:rPr>
          <w:rFonts w:ascii="Times New Roman" w:hAnsi="Times New Roman" w:cs="Times New Roman"/>
          <w:b/>
          <w:bCs/>
          <w:sz w:val="28"/>
          <w:szCs w:val="28"/>
        </w:rPr>
        <w:t xml:space="preserve">Пояснение по </w:t>
      </w:r>
      <w:r w:rsidR="00B2373F">
        <w:rPr>
          <w:rFonts w:ascii="Times New Roman" w:hAnsi="Times New Roman" w:cs="Times New Roman"/>
          <w:b/>
          <w:bCs/>
          <w:sz w:val="28"/>
          <w:szCs w:val="28"/>
        </w:rPr>
        <w:t xml:space="preserve">корректировке </w:t>
      </w:r>
      <w:r w:rsidRPr="004E37DB">
        <w:rPr>
          <w:rFonts w:ascii="Times New Roman" w:hAnsi="Times New Roman" w:cs="Times New Roman"/>
          <w:b/>
          <w:bCs/>
          <w:sz w:val="28"/>
          <w:szCs w:val="28"/>
        </w:rPr>
        <w:t>проекта по реконструкции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4E37DB">
        <w:rPr>
          <w:rFonts w:ascii="Times New Roman" w:hAnsi="Times New Roman" w:cs="Times New Roman"/>
          <w:b/>
          <w:bCs/>
          <w:sz w:val="28"/>
          <w:szCs w:val="28"/>
        </w:rPr>
        <w:t>АСУТП «ДИСК-110»: в части АСДУЭ</w:t>
      </w:r>
    </w:p>
    <w:p w14:paraId="6BC40BDC" w14:textId="77777777" w:rsidR="00B2373F" w:rsidRDefault="00B2373F" w:rsidP="00B2373F">
      <w:pPr>
        <w:spacing w:after="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2373F">
        <w:rPr>
          <w:rFonts w:ascii="Times New Roman" w:hAnsi="Times New Roman" w:cs="Times New Roman"/>
          <w:sz w:val="28"/>
          <w:szCs w:val="28"/>
        </w:rPr>
        <w:t>В рамках реализации проекта «Реконструкция АСУТП «ДИСК-110»: АСДУЭ ПАО «Татнефть» в 2025 году:</w:t>
      </w:r>
    </w:p>
    <w:p w14:paraId="0FFB09F4" w14:textId="77777777" w:rsidR="00B2373F" w:rsidRDefault="00B2373F" w:rsidP="00B2373F">
      <w:pPr>
        <w:spacing w:after="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2373F">
        <w:rPr>
          <w:rFonts w:ascii="Times New Roman" w:hAnsi="Times New Roman" w:cs="Times New Roman"/>
          <w:sz w:val="28"/>
          <w:szCs w:val="28"/>
        </w:rPr>
        <w:t>- разработано и согласовано 40% от общего объема проектной документации;</w:t>
      </w:r>
    </w:p>
    <w:p w14:paraId="722E2F27" w14:textId="77777777" w:rsidR="00B2373F" w:rsidRDefault="00B2373F" w:rsidP="00B2373F">
      <w:pPr>
        <w:spacing w:after="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2373F">
        <w:rPr>
          <w:rFonts w:ascii="Times New Roman" w:hAnsi="Times New Roman" w:cs="Times New Roman"/>
          <w:sz w:val="28"/>
          <w:szCs w:val="28"/>
        </w:rPr>
        <w:t>- приобретен пакета лицензионного программного обеспечения под задачи АСДУЭ;</w:t>
      </w:r>
    </w:p>
    <w:p w14:paraId="1ED63248" w14:textId="70D3E633" w:rsidR="00B2373F" w:rsidRPr="00B2373F" w:rsidRDefault="00B2373F" w:rsidP="00B2373F">
      <w:pPr>
        <w:spacing w:after="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2373F">
        <w:rPr>
          <w:rFonts w:ascii="Times New Roman" w:hAnsi="Times New Roman" w:cs="Times New Roman"/>
          <w:sz w:val="28"/>
          <w:szCs w:val="28"/>
        </w:rPr>
        <w:t xml:space="preserve">- в части модернизации/модификации системы сбора и передачи данных завершены запланированные в 2025 году работы в объеме 100%. </w:t>
      </w:r>
    </w:p>
    <w:p w14:paraId="2DF2B595" w14:textId="77777777" w:rsidR="00B2373F" w:rsidRDefault="00B2373F" w:rsidP="00B2373F">
      <w:pPr>
        <w:spacing w:before="120" w:after="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2373F">
        <w:rPr>
          <w:rFonts w:ascii="Times New Roman" w:hAnsi="Times New Roman" w:cs="Times New Roman"/>
          <w:sz w:val="28"/>
          <w:szCs w:val="28"/>
        </w:rPr>
        <w:t>Причины невыполнения плановых показателей 2025 года:</w:t>
      </w:r>
    </w:p>
    <w:p w14:paraId="45233971" w14:textId="790A291D" w:rsidR="00B2373F" w:rsidRPr="00B2373F" w:rsidRDefault="00B2373F" w:rsidP="00B2373F">
      <w:pPr>
        <w:spacing w:after="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2373F">
        <w:rPr>
          <w:rFonts w:ascii="Times New Roman" w:hAnsi="Times New Roman" w:cs="Times New Roman"/>
          <w:sz w:val="28"/>
          <w:szCs w:val="28"/>
        </w:rPr>
        <w:t xml:space="preserve">- произошла смена всей проектной команды подрядчика, что повлекло за собой проведение повторного обследования и переоценки ранее сформированных </w:t>
      </w:r>
    </w:p>
    <w:p w14:paraId="23918FBD" w14:textId="77777777" w:rsidR="00B2373F" w:rsidRDefault="00B2373F" w:rsidP="00B2373F">
      <w:pPr>
        <w:spacing w:after="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2373F">
        <w:rPr>
          <w:rFonts w:ascii="Times New Roman" w:hAnsi="Times New Roman" w:cs="Times New Roman"/>
          <w:sz w:val="28"/>
          <w:szCs w:val="28"/>
        </w:rPr>
        <w:t>проектных решений;</w:t>
      </w:r>
    </w:p>
    <w:p w14:paraId="5A243733" w14:textId="77777777" w:rsidR="00B2373F" w:rsidRDefault="00B2373F" w:rsidP="00B2373F">
      <w:pPr>
        <w:spacing w:after="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2373F">
        <w:rPr>
          <w:rFonts w:ascii="Times New Roman" w:hAnsi="Times New Roman" w:cs="Times New Roman"/>
          <w:sz w:val="28"/>
          <w:szCs w:val="28"/>
        </w:rPr>
        <w:t>- выявленные ограничения и не предвиденные объемы работ, потребовавшие внесения изменений в ранее принятые проектные решения по всем разделам.</w:t>
      </w:r>
    </w:p>
    <w:p w14:paraId="2C380957" w14:textId="0B7E17F7" w:rsidR="00B2373F" w:rsidRPr="00B2373F" w:rsidRDefault="00B2373F" w:rsidP="00B2373F">
      <w:pPr>
        <w:spacing w:after="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2373F">
        <w:rPr>
          <w:rFonts w:ascii="Times New Roman" w:hAnsi="Times New Roman" w:cs="Times New Roman"/>
          <w:sz w:val="28"/>
          <w:szCs w:val="28"/>
        </w:rPr>
        <w:t xml:space="preserve">- длительная процедура сбора исходных данных по причине ограниченного </w:t>
      </w:r>
    </w:p>
    <w:p w14:paraId="0CA79857" w14:textId="77777777" w:rsidR="00B2373F" w:rsidRDefault="00B2373F" w:rsidP="00B2373F">
      <w:pPr>
        <w:spacing w:after="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2373F">
        <w:rPr>
          <w:rFonts w:ascii="Times New Roman" w:hAnsi="Times New Roman" w:cs="Times New Roman"/>
          <w:sz w:val="28"/>
          <w:szCs w:val="28"/>
        </w:rPr>
        <w:t>количества задействованных ООО «Татнефть-Энергосбыт» и ИТ-блока;</w:t>
      </w:r>
    </w:p>
    <w:p w14:paraId="14FF8787" w14:textId="77777777" w:rsidR="00B2373F" w:rsidRDefault="00B2373F" w:rsidP="00B2373F">
      <w:pPr>
        <w:spacing w:after="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2373F">
        <w:rPr>
          <w:rFonts w:ascii="Times New Roman" w:hAnsi="Times New Roman" w:cs="Times New Roman"/>
          <w:sz w:val="28"/>
          <w:szCs w:val="28"/>
        </w:rPr>
        <w:t>- ресурсов со стороны длительная процедура согласования основных технических решений;</w:t>
      </w:r>
    </w:p>
    <w:p w14:paraId="6AD1DD17" w14:textId="29AD947A" w:rsidR="00B2373F" w:rsidRPr="00B2373F" w:rsidRDefault="00B2373F" w:rsidP="00B2373F">
      <w:pPr>
        <w:spacing w:after="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2373F">
        <w:rPr>
          <w:rFonts w:ascii="Times New Roman" w:hAnsi="Times New Roman" w:cs="Times New Roman"/>
          <w:sz w:val="28"/>
          <w:szCs w:val="28"/>
        </w:rPr>
        <w:t>- длительная процедура выбора и согласования помещений для размещения центральной диспетчерской службы (далее - ЦДС) ООО «Татнефть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2373F">
        <w:rPr>
          <w:rFonts w:ascii="Times New Roman" w:hAnsi="Times New Roman" w:cs="Times New Roman"/>
          <w:sz w:val="28"/>
          <w:szCs w:val="28"/>
        </w:rPr>
        <w:t xml:space="preserve">Энергосбыт». </w:t>
      </w:r>
    </w:p>
    <w:p w14:paraId="08247493" w14:textId="186D519E" w:rsidR="00B2373F" w:rsidRDefault="00EF6A34" w:rsidP="00B2373F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B2373F" w:rsidRPr="00B2373F">
        <w:rPr>
          <w:rFonts w:ascii="Times New Roman" w:hAnsi="Times New Roman" w:cs="Times New Roman"/>
          <w:sz w:val="28"/>
          <w:szCs w:val="28"/>
        </w:rPr>
        <w:t>тсутствие в бизнес-планах ЦОБ ЦУИРМ и ООО «Татнефть-Энергосбыт» бюджетов для проведение капитального ремонта выделенного помещения под ЦДС и ее оснащение необходимой мебелью.</w:t>
      </w:r>
    </w:p>
    <w:p w14:paraId="34E0DB96" w14:textId="523F80B5" w:rsidR="00EF6A34" w:rsidRPr="00B2373F" w:rsidRDefault="00EF6A34" w:rsidP="00B2373F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Корректировка, касающаяся переноса финансирования </w:t>
      </w:r>
      <w:r>
        <w:rPr>
          <w:rFonts w:ascii="Times New Roman" w:hAnsi="Times New Roman" w:cs="Times New Roman"/>
          <w:sz w:val="28"/>
          <w:szCs w:val="28"/>
        </w:rPr>
        <w:t xml:space="preserve">реализации проекта </w:t>
      </w:r>
      <w:r w:rsidRPr="00B2373F">
        <w:rPr>
          <w:rFonts w:ascii="Times New Roman" w:hAnsi="Times New Roman" w:cs="Times New Roman"/>
          <w:sz w:val="28"/>
          <w:szCs w:val="28"/>
        </w:rPr>
        <w:t>«Реконструкция АСУТП «ДИСК-110»: АСДУЭ ПАО «Татнефть»</w:t>
      </w:r>
      <w:r>
        <w:rPr>
          <w:rFonts w:ascii="Times New Roman" w:hAnsi="Times New Roman" w:cs="Times New Roman"/>
          <w:sz w:val="28"/>
          <w:szCs w:val="28"/>
        </w:rPr>
        <w:t xml:space="preserve"> с 2025 года на 2026-2027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г.г</w:t>
      </w:r>
      <w:proofErr w:type="spellEnd"/>
      <w:r>
        <w:rPr>
          <w:rFonts w:ascii="Times New Roman" w:hAnsi="Times New Roman" w:cs="Times New Roman"/>
          <w:sz w:val="28"/>
          <w:szCs w:val="28"/>
        </w:rPr>
        <w:t>. не касается срока реализации проекта, завершение проекта 31.12.2027 года.</w:t>
      </w:r>
    </w:p>
    <w:sectPr w:rsidR="00EF6A34" w:rsidRPr="00B2373F" w:rsidSect="00B2373F">
      <w:pgSz w:w="11906" w:h="16838"/>
      <w:pgMar w:top="851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5F31"/>
    <w:rsid w:val="004E37DB"/>
    <w:rsid w:val="006B3E01"/>
    <w:rsid w:val="00840DF6"/>
    <w:rsid w:val="00965F31"/>
    <w:rsid w:val="00A95E7B"/>
    <w:rsid w:val="00B2373F"/>
    <w:rsid w:val="00EF6A34"/>
    <w:rsid w:val="00F6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BF7E7"/>
  <w15:chartTrackingRefBased/>
  <w15:docId w15:val="{75FFB613-3D6F-4E25-A54A-875A3DDEA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 Владимир Вениаминович</dc:creator>
  <cp:keywords/>
  <dc:description/>
  <cp:lastModifiedBy>Семенов Владимир Вениаминович</cp:lastModifiedBy>
  <cp:revision>7</cp:revision>
  <dcterms:created xsi:type="dcterms:W3CDTF">2024-10-25T11:09:00Z</dcterms:created>
  <dcterms:modified xsi:type="dcterms:W3CDTF">2026-04-10T13:12:00Z</dcterms:modified>
</cp:coreProperties>
</file>